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F67FDB">
      <w:pPr>
        <w:jc w:val="center"/>
        <w:rPr>
          <w:rFonts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Times New Roman" w:eastAsia="方正小标宋简体" w:cs="Times New Roman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年初中体育特定类型招生专业测试</w:t>
      </w:r>
    </w:p>
    <w:p w14:paraId="53AE93B9">
      <w:pPr>
        <w:jc w:val="center"/>
        <w:rPr>
          <w:rFonts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结果公示</w:t>
      </w:r>
    </w:p>
    <w:p w14:paraId="5BCDE659">
      <w:p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0F82E194">
      <w:pPr>
        <w:ind w:firstLine="422" w:firstLineChars="200"/>
        <w:rPr>
          <w:rFonts w:ascii="Times New Roman" w:hAnsi="Times New Roman" w:eastAsia="仿宋_GB2312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招生学校：</w:t>
      </w:r>
      <w:r>
        <w:rPr>
          <w:rFonts w:hint="eastAsia" w:ascii="Times New Roman" w:hAnsi="Times New Roman" w:eastAsia="仿宋_GB2312" w:cs="Times New Roman"/>
          <w:b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南京市第三中学</w:t>
      </w:r>
      <w:r>
        <w:rPr>
          <w:rFonts w:ascii="Times New Roman" w:hAnsi="Times New Roman" w:eastAsia="仿宋_GB2312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               </w:t>
      </w:r>
      <w:r>
        <w:rPr>
          <w:rFonts w:ascii="Times New Roman" w:hAnsi="Times New Roman" w:eastAsia="仿宋_GB2312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招生项目：</w:t>
      </w:r>
      <w:r>
        <w:rPr>
          <w:rFonts w:hint="eastAsia" w:ascii="Times New Roman" w:hAnsi="Times New Roman" w:eastAsia="仿宋_GB2312" w:cs="Times New Roman"/>
          <w:b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游泳</w:t>
      </w:r>
      <w:r>
        <w:rPr>
          <w:rFonts w:ascii="Times New Roman" w:hAnsi="Times New Roman" w:eastAsia="仿宋_GB2312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</w:p>
    <w:tbl>
      <w:tblPr>
        <w:tblStyle w:val="5"/>
        <w:tblW w:w="90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4"/>
        <w:gridCol w:w="825"/>
        <w:gridCol w:w="678"/>
        <w:gridCol w:w="2898"/>
        <w:gridCol w:w="1238"/>
        <w:gridCol w:w="1650"/>
        <w:gridCol w:w="1100"/>
      </w:tblGrid>
      <w:tr w14:paraId="0055D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644" w:type="dxa"/>
            <w:vAlign w:val="center"/>
          </w:tcPr>
          <w:p w14:paraId="7EB996B8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825" w:type="dxa"/>
            <w:vAlign w:val="center"/>
          </w:tcPr>
          <w:p w14:paraId="050F03B4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678" w:type="dxa"/>
            <w:vAlign w:val="center"/>
          </w:tcPr>
          <w:p w14:paraId="24850109">
            <w:pP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2898" w:type="dxa"/>
            <w:vAlign w:val="center"/>
          </w:tcPr>
          <w:p w14:paraId="68FA3A4D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考生身份证后六位</w:t>
            </w:r>
          </w:p>
        </w:tc>
        <w:tc>
          <w:tcPr>
            <w:tcW w:w="1238" w:type="dxa"/>
            <w:vAlign w:val="center"/>
          </w:tcPr>
          <w:p w14:paraId="1F80B746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测试成绩</w:t>
            </w:r>
          </w:p>
        </w:tc>
        <w:tc>
          <w:tcPr>
            <w:tcW w:w="1650" w:type="dxa"/>
            <w:vAlign w:val="center"/>
          </w:tcPr>
          <w:p w14:paraId="4FEEA99E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是否过合格线</w:t>
            </w:r>
          </w:p>
        </w:tc>
        <w:tc>
          <w:tcPr>
            <w:tcW w:w="1100" w:type="dxa"/>
            <w:vAlign w:val="center"/>
          </w:tcPr>
          <w:p w14:paraId="6260E0A0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是否入围</w:t>
            </w:r>
          </w:p>
        </w:tc>
      </w:tr>
      <w:tr w14:paraId="47550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644" w:type="dxa"/>
            <w:vAlign w:val="center"/>
          </w:tcPr>
          <w:p w14:paraId="1425346E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25" w:type="dxa"/>
            <w:vAlign w:val="center"/>
          </w:tcPr>
          <w:p w14:paraId="0EB70641">
            <w:pP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俞明霏</w:t>
            </w:r>
          </w:p>
        </w:tc>
        <w:tc>
          <w:tcPr>
            <w:tcW w:w="678" w:type="dxa"/>
            <w:vAlign w:val="center"/>
          </w:tcPr>
          <w:p w14:paraId="6CEF990E">
            <w:pP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女</w:t>
            </w:r>
          </w:p>
        </w:tc>
        <w:tc>
          <w:tcPr>
            <w:tcW w:w="2898" w:type="dxa"/>
            <w:vAlign w:val="center"/>
          </w:tcPr>
          <w:p w14:paraId="3D46ABA5">
            <w:pPr>
              <w:rPr>
                <w:rFonts w:hint="default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285844</w:t>
            </w:r>
          </w:p>
        </w:tc>
        <w:tc>
          <w:tcPr>
            <w:tcW w:w="1238" w:type="dxa"/>
            <w:vAlign w:val="center"/>
          </w:tcPr>
          <w:p w14:paraId="257272C2">
            <w:pPr>
              <w:rPr>
                <w:rFonts w:hint="default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80.4</w:t>
            </w:r>
          </w:p>
        </w:tc>
        <w:tc>
          <w:tcPr>
            <w:tcW w:w="1650" w:type="dxa"/>
            <w:vAlign w:val="center"/>
          </w:tcPr>
          <w:p w14:paraId="1C5AA42B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1100" w:type="dxa"/>
            <w:vAlign w:val="center"/>
          </w:tcPr>
          <w:p w14:paraId="2B215FA3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入围</w:t>
            </w:r>
          </w:p>
        </w:tc>
      </w:tr>
      <w:tr w14:paraId="4A025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644" w:type="dxa"/>
            <w:vAlign w:val="center"/>
          </w:tcPr>
          <w:p w14:paraId="049FE00E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825" w:type="dxa"/>
            <w:vAlign w:val="center"/>
          </w:tcPr>
          <w:p w14:paraId="28A73616">
            <w:pPr>
              <w:rPr>
                <w:rFonts w:hint="default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王子辰</w:t>
            </w:r>
          </w:p>
        </w:tc>
        <w:tc>
          <w:tcPr>
            <w:tcW w:w="678" w:type="dxa"/>
            <w:vAlign w:val="center"/>
          </w:tcPr>
          <w:p w14:paraId="3BD4B653">
            <w:pP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男</w:t>
            </w:r>
          </w:p>
        </w:tc>
        <w:tc>
          <w:tcPr>
            <w:tcW w:w="2898" w:type="dxa"/>
            <w:vAlign w:val="center"/>
          </w:tcPr>
          <w:p w14:paraId="2BBA95F0">
            <w:pPr>
              <w:rPr>
                <w:rFonts w:hint="default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234816</w:t>
            </w:r>
          </w:p>
        </w:tc>
        <w:tc>
          <w:tcPr>
            <w:tcW w:w="1238" w:type="dxa"/>
            <w:vAlign w:val="center"/>
          </w:tcPr>
          <w:p w14:paraId="38C6AA6C">
            <w:pPr>
              <w:rPr>
                <w:rFonts w:hint="default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79.6</w:t>
            </w:r>
          </w:p>
        </w:tc>
        <w:tc>
          <w:tcPr>
            <w:tcW w:w="1650" w:type="dxa"/>
            <w:vAlign w:val="center"/>
          </w:tcPr>
          <w:p w14:paraId="5EA3648C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1100" w:type="dxa"/>
            <w:vAlign w:val="center"/>
          </w:tcPr>
          <w:p w14:paraId="6E1D00C4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入围</w:t>
            </w:r>
          </w:p>
        </w:tc>
      </w:tr>
      <w:tr w14:paraId="05B85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644" w:type="dxa"/>
            <w:vAlign w:val="center"/>
          </w:tcPr>
          <w:p w14:paraId="6A3B5828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825" w:type="dxa"/>
            <w:vAlign w:val="center"/>
          </w:tcPr>
          <w:p w14:paraId="26664181">
            <w:pP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蒋清波</w:t>
            </w:r>
          </w:p>
        </w:tc>
        <w:tc>
          <w:tcPr>
            <w:tcW w:w="678" w:type="dxa"/>
            <w:vAlign w:val="center"/>
          </w:tcPr>
          <w:p w14:paraId="7CF3A65D">
            <w:pP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男</w:t>
            </w:r>
          </w:p>
        </w:tc>
        <w:tc>
          <w:tcPr>
            <w:tcW w:w="2898" w:type="dxa"/>
            <w:vAlign w:val="center"/>
          </w:tcPr>
          <w:p w14:paraId="00E6696A">
            <w:pPr>
              <w:rPr>
                <w:rFonts w:hint="default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134116</w:t>
            </w:r>
          </w:p>
        </w:tc>
        <w:tc>
          <w:tcPr>
            <w:tcW w:w="1238" w:type="dxa"/>
            <w:vAlign w:val="center"/>
          </w:tcPr>
          <w:p w14:paraId="018B086C">
            <w:pPr>
              <w:rPr>
                <w:rFonts w:hint="default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69.2</w:t>
            </w:r>
          </w:p>
        </w:tc>
        <w:tc>
          <w:tcPr>
            <w:tcW w:w="1650" w:type="dxa"/>
            <w:vAlign w:val="center"/>
          </w:tcPr>
          <w:p w14:paraId="0EF9258D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1100" w:type="dxa"/>
            <w:vAlign w:val="center"/>
          </w:tcPr>
          <w:p w14:paraId="46518B1D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入围</w:t>
            </w:r>
          </w:p>
        </w:tc>
      </w:tr>
      <w:tr w14:paraId="6767D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644" w:type="dxa"/>
            <w:vAlign w:val="center"/>
          </w:tcPr>
          <w:p w14:paraId="377649C3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825" w:type="dxa"/>
            <w:vAlign w:val="center"/>
          </w:tcPr>
          <w:p w14:paraId="4F352978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8" w:type="dxa"/>
            <w:vAlign w:val="center"/>
          </w:tcPr>
          <w:p w14:paraId="69D460EB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8" w:type="dxa"/>
            <w:vAlign w:val="center"/>
          </w:tcPr>
          <w:p w14:paraId="20616D91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8" w:type="dxa"/>
            <w:vAlign w:val="center"/>
          </w:tcPr>
          <w:p w14:paraId="2AE96A13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0" w:type="dxa"/>
            <w:vAlign w:val="center"/>
          </w:tcPr>
          <w:p w14:paraId="7621AFEC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0" w:type="dxa"/>
            <w:vAlign w:val="center"/>
          </w:tcPr>
          <w:p w14:paraId="56715B00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89B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644" w:type="dxa"/>
            <w:vAlign w:val="center"/>
          </w:tcPr>
          <w:p w14:paraId="66B23579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825" w:type="dxa"/>
            <w:vAlign w:val="center"/>
          </w:tcPr>
          <w:p w14:paraId="0E65C826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8" w:type="dxa"/>
            <w:vAlign w:val="center"/>
          </w:tcPr>
          <w:p w14:paraId="42FC177C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8" w:type="dxa"/>
            <w:vAlign w:val="center"/>
          </w:tcPr>
          <w:p w14:paraId="4C747393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8" w:type="dxa"/>
            <w:vAlign w:val="center"/>
          </w:tcPr>
          <w:p w14:paraId="426AC8FC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0" w:type="dxa"/>
            <w:vAlign w:val="center"/>
          </w:tcPr>
          <w:p w14:paraId="1C3115E2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0" w:type="dxa"/>
            <w:vAlign w:val="center"/>
          </w:tcPr>
          <w:p w14:paraId="102A02CF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7E5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644" w:type="dxa"/>
            <w:vAlign w:val="center"/>
          </w:tcPr>
          <w:p w14:paraId="760FF93D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5" w:type="dxa"/>
            <w:vAlign w:val="center"/>
          </w:tcPr>
          <w:p w14:paraId="38FA9C5F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8" w:type="dxa"/>
            <w:vAlign w:val="center"/>
          </w:tcPr>
          <w:p w14:paraId="5EE1D71D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8" w:type="dxa"/>
            <w:vAlign w:val="center"/>
          </w:tcPr>
          <w:p w14:paraId="2CA575EE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8" w:type="dxa"/>
            <w:vAlign w:val="center"/>
          </w:tcPr>
          <w:p w14:paraId="05527BB4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0" w:type="dxa"/>
            <w:vAlign w:val="center"/>
          </w:tcPr>
          <w:p w14:paraId="2454D6FE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0" w:type="dxa"/>
            <w:vAlign w:val="center"/>
          </w:tcPr>
          <w:p w14:paraId="3F77C25A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311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644" w:type="dxa"/>
            <w:vAlign w:val="center"/>
          </w:tcPr>
          <w:p w14:paraId="6824BD49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825" w:type="dxa"/>
            <w:vAlign w:val="center"/>
          </w:tcPr>
          <w:p w14:paraId="2A3DDB56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8" w:type="dxa"/>
            <w:vAlign w:val="center"/>
          </w:tcPr>
          <w:p w14:paraId="0FB5035C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8" w:type="dxa"/>
            <w:vAlign w:val="center"/>
          </w:tcPr>
          <w:p w14:paraId="774BC229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8" w:type="dxa"/>
            <w:vAlign w:val="center"/>
          </w:tcPr>
          <w:p w14:paraId="499CA641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0" w:type="dxa"/>
            <w:vAlign w:val="center"/>
          </w:tcPr>
          <w:p w14:paraId="1F9B7E75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0" w:type="dxa"/>
            <w:vAlign w:val="center"/>
          </w:tcPr>
          <w:p w14:paraId="436431D8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675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644" w:type="dxa"/>
            <w:vAlign w:val="center"/>
          </w:tcPr>
          <w:p w14:paraId="74492DA5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825" w:type="dxa"/>
            <w:vAlign w:val="center"/>
          </w:tcPr>
          <w:p w14:paraId="10D85870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8" w:type="dxa"/>
            <w:vAlign w:val="center"/>
          </w:tcPr>
          <w:p w14:paraId="2EC69051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8" w:type="dxa"/>
            <w:vAlign w:val="center"/>
          </w:tcPr>
          <w:p w14:paraId="5057B28E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8" w:type="dxa"/>
            <w:vAlign w:val="center"/>
          </w:tcPr>
          <w:p w14:paraId="46FD9DA6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0" w:type="dxa"/>
            <w:vAlign w:val="center"/>
          </w:tcPr>
          <w:p w14:paraId="7E1F1966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0" w:type="dxa"/>
            <w:vAlign w:val="center"/>
          </w:tcPr>
          <w:p w14:paraId="565B3EF1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EAA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644" w:type="dxa"/>
            <w:vAlign w:val="center"/>
          </w:tcPr>
          <w:p w14:paraId="0C8C18D5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825" w:type="dxa"/>
            <w:vAlign w:val="center"/>
          </w:tcPr>
          <w:p w14:paraId="737FC316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8" w:type="dxa"/>
            <w:vAlign w:val="center"/>
          </w:tcPr>
          <w:p w14:paraId="59923434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8" w:type="dxa"/>
            <w:vAlign w:val="center"/>
          </w:tcPr>
          <w:p w14:paraId="21CC078E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8" w:type="dxa"/>
            <w:vAlign w:val="center"/>
          </w:tcPr>
          <w:p w14:paraId="15A58385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0" w:type="dxa"/>
            <w:vAlign w:val="center"/>
          </w:tcPr>
          <w:p w14:paraId="73C66B51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0" w:type="dxa"/>
            <w:vAlign w:val="center"/>
          </w:tcPr>
          <w:p w14:paraId="0D89C8E8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767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644" w:type="dxa"/>
            <w:vAlign w:val="center"/>
          </w:tcPr>
          <w:p w14:paraId="70CF14F8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825" w:type="dxa"/>
            <w:vAlign w:val="center"/>
          </w:tcPr>
          <w:p w14:paraId="2859AD07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8" w:type="dxa"/>
            <w:vAlign w:val="center"/>
          </w:tcPr>
          <w:p w14:paraId="04349CB8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8" w:type="dxa"/>
            <w:vAlign w:val="center"/>
          </w:tcPr>
          <w:p w14:paraId="0F24C2D0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8" w:type="dxa"/>
            <w:vAlign w:val="center"/>
          </w:tcPr>
          <w:p w14:paraId="701930BA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0" w:type="dxa"/>
            <w:vAlign w:val="center"/>
          </w:tcPr>
          <w:p w14:paraId="13ADECB1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0" w:type="dxa"/>
            <w:vAlign w:val="center"/>
          </w:tcPr>
          <w:p w14:paraId="1EE16C11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A7E51F2">
      <w:pPr>
        <w:spacing w:line="560" w:lineRule="exact"/>
        <w:ind w:firstLine="632" w:firstLineChars="300"/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1.本项目招生计划为</w:t>
      </w:r>
      <w:r>
        <w:rPr>
          <w:rFonts w:hint="eastAsia" w:ascii="Times New Roman" w:hAnsi="Times New Roman" w:eastAsia="仿宋_GB2312" w:cs="Times New Roman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人；专业测试满分为：</w:t>
      </w:r>
      <w:r>
        <w:rPr>
          <w:rFonts w:hint="eastAsia" w:ascii="Times New Roman" w:hAnsi="Times New Roman" w:eastAsia="仿宋_GB2312" w:cs="Times New Roman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分，合格线为：</w:t>
      </w:r>
      <w:r>
        <w:rPr>
          <w:rFonts w:hint="eastAsia" w:ascii="Times New Roman" w:hAnsi="Times New Roman" w:eastAsia="仿宋_GB2312" w:cs="Times New Roman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60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分</w:t>
      </w:r>
    </w:p>
    <w:p w14:paraId="3091087B">
      <w:pPr>
        <w:spacing w:line="560" w:lineRule="exact"/>
        <w:ind w:firstLine="632" w:firstLineChars="300"/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2.出现尾数同分的情况时，按照</w:t>
      </w:r>
      <w:r>
        <w:rPr>
          <w:rFonts w:hint="eastAsia" w:ascii="Times New Roman" w:hAnsi="Times New Roman" w:eastAsia="仿宋_GB2312" w:cs="Times New Roman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专项技术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小项成绩优先排序，确定是否入围。</w:t>
      </w:r>
    </w:p>
    <w:p w14:paraId="109308BD">
      <w:pPr>
        <w:spacing w:line="560" w:lineRule="exact"/>
        <w:ind w:firstLine="632" w:firstLineChars="300"/>
        <w:rPr>
          <w:rFonts w:hint="default" w:ascii="Times New Roman" w:hAnsi="Times New Roman" w:eastAsia="仿宋_GB2312" w:cs="Times New Roman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3.公示期：</w:t>
      </w:r>
      <w:r>
        <w:rPr>
          <w:rFonts w:hint="eastAsia" w:ascii="Times New Roman" w:hAnsi="Times New Roman" w:eastAsia="仿宋_GB2312" w:cs="Times New Roman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2026年6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仿宋_GB2312" w:cs="Times New Roman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24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日-</w:t>
      </w:r>
      <w:r>
        <w:rPr>
          <w:rFonts w:hint="eastAsia" w:ascii="Times New Roman" w:hAnsi="Times New Roman" w:eastAsia="仿宋_GB2312" w:cs="Times New Roman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仿宋_GB2312" w:cs="Times New Roman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日，公示期间，如有异议，请电话联系：</w:t>
      </w:r>
      <w:r>
        <w:rPr>
          <w:rFonts w:hint="eastAsia" w:ascii="Times New Roman" w:hAnsi="Times New Roman" w:eastAsia="仿宋_GB2312" w:cs="Times New Roman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025-84501691、</w:t>
      </w:r>
      <w:r>
        <w:rPr>
          <w:rFonts w:hint="eastAsia" w:ascii="Times New Roman" w:hAnsi="Times New Roman" w:eastAsia="仿宋_GB2312" w:cs="Times New Roman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025-</w:t>
      </w:r>
      <w:r>
        <w:rPr>
          <w:rFonts w:hint="eastAsia" w:ascii="Times New Roman" w:hAnsi="Times New Roman" w:eastAsia="仿宋_GB2312" w:cs="Times New Roman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85011003。</w:t>
      </w:r>
      <w:bookmarkStart w:id="0" w:name="_GoBack"/>
      <w:bookmarkEnd w:id="0"/>
    </w:p>
    <w:p w14:paraId="552A252A">
      <w:pPr>
        <w:spacing w:line="560" w:lineRule="exact"/>
        <w:ind w:firstLine="632" w:firstLineChars="300"/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 w14:paraId="3846A3E7">
      <w:pPr>
        <w:spacing w:line="560" w:lineRule="exact"/>
        <w:ind w:firstLine="632" w:firstLineChars="300"/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                                       </w:t>
      </w:r>
    </w:p>
    <w:p w14:paraId="1E8E3CD6">
      <w:pPr>
        <w:widowControl/>
        <w:jc w:val="left"/>
      </w:pPr>
      <w:r>
        <w:rPr>
          <w:rFonts w:hint="eastAsia" w:ascii="宋体" w:hAnsi="宋体" w:eastAsia="宋体" w:cs="宋体"/>
          <w:color w:val="2D2D2D"/>
          <w:kern w:val="0"/>
          <w:sz w:val="30"/>
          <w:szCs w:val="30"/>
          <w:shd w:val="clear" w:color="auto" w:fill="FFFFFF"/>
        </w:rPr>
        <w:t> </w:t>
      </w:r>
    </w:p>
    <w:p w14:paraId="77659625">
      <w:pPr>
        <w:spacing w:line="600" w:lineRule="exact"/>
        <w:ind w:firstLine="640" w:firstLineChars="200"/>
        <w:jc w:val="center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南京市第三中学</w:t>
      </w:r>
    </w:p>
    <w:p w14:paraId="30262A2A">
      <w:pPr>
        <w:spacing w:line="600" w:lineRule="exact"/>
        <w:ind w:firstLine="640" w:firstLineChars="200"/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游泳</w:t>
      </w:r>
      <w:r>
        <w:rPr>
          <w:rFonts w:hint="eastAsia" w:ascii="仿宋" w:hAnsi="仿宋" w:eastAsia="仿宋" w:cs="仿宋"/>
          <w:sz w:val="32"/>
          <w:szCs w:val="32"/>
        </w:rPr>
        <w:t>项目特定类型招生工作小组</w:t>
      </w:r>
    </w:p>
    <w:p w14:paraId="26C9F730">
      <w:pPr>
        <w:autoSpaceDN w:val="0"/>
        <w:spacing w:line="380" w:lineRule="exact"/>
        <w:ind w:left="6385" w:leftChars="2888" w:hanging="320" w:hangingChars="100"/>
        <w:jc w:val="both"/>
        <w:rPr>
          <w:rFonts w:hint="default" w:eastAsia="仿宋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6月24日</w:t>
      </w:r>
    </w:p>
    <w:p w14:paraId="7E37BEEB"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95" w:lineRule="atLeast"/>
        <w:ind w:right="0" w:rightChars="0" w:firstLine="480" w:firstLineChars="200"/>
        <w:jc w:val="both"/>
        <w:rPr>
          <w:rFonts w:hint="eastAsia" w:eastAsia="微软雅黑"/>
          <w:lang w:val="en-US" w:eastAsia="zh-CN"/>
        </w:rPr>
      </w:pPr>
    </w:p>
    <w:sectPr>
      <w:pgSz w:w="11906" w:h="16838"/>
      <w:pgMar w:top="1440" w:right="1486" w:bottom="1440" w:left="16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B78E0A68-5988-4965-B365-A96401669368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814DCE1D-2FF3-400D-84F3-B5ED1CFDCCD7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21E3EE4D-6896-48F5-80C5-DB770F1A476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A014FBD3-B553-4F36-B202-2013059E4932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5" w:fontKey="{E2B08BB2-1CE9-420E-A4E4-92718349EA7B}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E577AD"/>
    <w:rsid w:val="00305395"/>
    <w:rsid w:val="05B34239"/>
    <w:rsid w:val="0C673785"/>
    <w:rsid w:val="0E7C6EC0"/>
    <w:rsid w:val="113008ED"/>
    <w:rsid w:val="16960CED"/>
    <w:rsid w:val="16C11AA1"/>
    <w:rsid w:val="18E204BB"/>
    <w:rsid w:val="1A5C0ABD"/>
    <w:rsid w:val="1EC648A1"/>
    <w:rsid w:val="27E577AD"/>
    <w:rsid w:val="34542475"/>
    <w:rsid w:val="363352BE"/>
    <w:rsid w:val="3BEC6CE5"/>
    <w:rsid w:val="3D24213D"/>
    <w:rsid w:val="3F6D0D86"/>
    <w:rsid w:val="40B21332"/>
    <w:rsid w:val="46F042CB"/>
    <w:rsid w:val="46F66863"/>
    <w:rsid w:val="4C2D50B5"/>
    <w:rsid w:val="4C650D06"/>
    <w:rsid w:val="4CEA5FB6"/>
    <w:rsid w:val="567A6F3E"/>
    <w:rsid w:val="5AD627AD"/>
    <w:rsid w:val="601746C5"/>
    <w:rsid w:val="62177BBE"/>
    <w:rsid w:val="63746AB5"/>
    <w:rsid w:val="67D9457E"/>
    <w:rsid w:val="683B7B67"/>
    <w:rsid w:val="6E6B60FD"/>
    <w:rsid w:val="70D41413"/>
    <w:rsid w:val="72A43751"/>
    <w:rsid w:val="7C105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9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228</Words>
  <Characters>283</Characters>
  <Lines>0</Lines>
  <Paragraphs>0</Paragraphs>
  <TotalTime>0</TotalTime>
  <ScaleCrop>false</ScaleCrop>
  <LinksUpToDate>false</LinksUpToDate>
  <CharactersWithSpaces>416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2020-07-03T00:44:00Z</dcterms:created>
  <dc:creator>米菲</dc:creator>
  <cp:lastModifiedBy>黑花花无发可脱</cp:lastModifiedBy>
  <dcterms:modified xsi:type="dcterms:W3CDTF">2026-06-23T08:10:09Z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24D71D69B4A342968C267F6106003C4D_13</vt:lpwstr>
  </property>
  <property fmtid="{D5CDD505-2E9C-101B-9397-08002B2CF9AE}" pid="4" name="KSOTemplateDocerSaveRecord">
    <vt:lpwstr>eyJoZGlkIjoiNzBiMjUwM2E2ZDgxN2RlNjM0M2Y1Yjk1ZDllOTcwNDYiLCJ1c2VySWQiOiIzNTc4Njk0NjgifQ==</vt:lpwstr>
  </property>
</Properties>
</file>